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6EC7764" w14:textId="6FDAE3ED" w:rsidR="00844F97" w:rsidRPr="00F34ED5" w:rsidRDefault="0037696E" w:rsidP="00B76867">
      <w:pPr>
        <w:pStyle w:val="Titolo"/>
        <w:jc w:val="center"/>
        <w:rPr>
          <w:lang w:val="it-IT"/>
        </w:rPr>
      </w:pPr>
      <w:r w:rsidRPr="00F34ED5">
        <w:rPr>
          <w:lang w:val="it-IT"/>
        </w:rPr>
        <w:t>AVVISO DI ASTA PUBBLICA PER ALIENAZIONE VEICOLO COMUNALE</w:t>
      </w:r>
    </w:p>
    <w:p w14:paraId="28AD19DC" w14:textId="77777777" w:rsidR="00844F97" w:rsidRPr="00F34ED5" w:rsidRDefault="0037696E">
      <w:pPr>
        <w:pStyle w:val="Titolo2"/>
        <w:rPr>
          <w:lang w:val="it-IT"/>
        </w:rPr>
      </w:pPr>
      <w:r w:rsidRPr="00F34ED5">
        <w:rPr>
          <w:lang w:val="it-IT"/>
        </w:rPr>
        <w:t>Premesse</w:t>
      </w:r>
    </w:p>
    <w:p w14:paraId="13C5E14B" w14:textId="581C5E9C" w:rsidR="00844F97" w:rsidRPr="00F34ED5" w:rsidRDefault="0037696E" w:rsidP="00CD47DC">
      <w:pPr>
        <w:jc w:val="both"/>
        <w:rPr>
          <w:lang w:val="it-IT"/>
        </w:rPr>
      </w:pPr>
      <w:r w:rsidRPr="00F34ED5">
        <w:rPr>
          <w:lang w:val="it-IT"/>
        </w:rPr>
        <w:t xml:space="preserve">In esecuzione della deliberazione della Giunta Comunale n. 56 del 07/10/2026, immediatamente eseguibile, e della determinazione del Responsabile del Settore VI n. </w:t>
      </w:r>
      <w:r w:rsidR="007944F4">
        <w:rPr>
          <w:lang w:val="it-IT"/>
        </w:rPr>
        <w:t>1268</w:t>
      </w:r>
      <w:r w:rsidRPr="00F34ED5">
        <w:rPr>
          <w:lang w:val="it-IT"/>
        </w:rPr>
        <w:t xml:space="preserve"> del </w:t>
      </w:r>
      <w:r w:rsidR="007944F4">
        <w:rPr>
          <w:lang w:val="it-IT"/>
        </w:rPr>
        <w:t>28</w:t>
      </w:r>
      <w:r w:rsidRPr="00F34ED5">
        <w:rPr>
          <w:lang w:val="it-IT"/>
        </w:rPr>
        <w:t>/</w:t>
      </w:r>
      <w:r w:rsidR="007944F4">
        <w:rPr>
          <w:lang w:val="it-IT"/>
        </w:rPr>
        <w:t>10</w:t>
      </w:r>
      <w:r w:rsidRPr="00F34ED5">
        <w:rPr>
          <w:lang w:val="it-IT"/>
        </w:rPr>
        <w:t>/</w:t>
      </w:r>
      <w:r w:rsidR="007944F4">
        <w:rPr>
          <w:lang w:val="it-IT"/>
        </w:rPr>
        <w:t>2026</w:t>
      </w:r>
      <w:r w:rsidRPr="00F34ED5">
        <w:rPr>
          <w:lang w:val="it-IT"/>
        </w:rPr>
        <w:t>, il Comune indice asta pubblica per l’alienazione del veicolo sotto descritto.</w:t>
      </w:r>
    </w:p>
    <w:p w14:paraId="2960C1F4" w14:textId="77777777" w:rsidR="00844F97" w:rsidRPr="00F34ED5" w:rsidRDefault="0037696E" w:rsidP="00CD47DC">
      <w:pPr>
        <w:jc w:val="both"/>
        <w:rPr>
          <w:lang w:val="it-IT"/>
        </w:rPr>
      </w:pPr>
      <w:r w:rsidRPr="00F34ED5">
        <w:rPr>
          <w:lang w:val="it-IT"/>
        </w:rPr>
        <w:t>La procedura è esperita, previa verifica della disciplina regolamentare dell’Ente, mediante offerte segrete al rialzo, secondo gli artt. 73, lettera c), 76 e, per quanto pertinente, 77 del R.D. 23 maggio 1924, n. 827.</w:t>
      </w:r>
    </w:p>
    <w:p w14:paraId="7FFD80F5" w14:textId="77777777" w:rsidR="00844F97" w:rsidRPr="00F34ED5" w:rsidRDefault="0037696E">
      <w:pPr>
        <w:pStyle w:val="Titolo2"/>
        <w:rPr>
          <w:lang w:val="it-IT"/>
        </w:rPr>
      </w:pPr>
      <w:r w:rsidRPr="00F34ED5">
        <w:rPr>
          <w:lang w:val="it-IT"/>
        </w:rPr>
        <w:t>Art. 1 – Oggetto e descrizione</w:t>
      </w:r>
    </w:p>
    <w:p w14:paraId="3B49369B" w14:textId="77777777" w:rsidR="00844F97" w:rsidRPr="00F34ED5" w:rsidRDefault="0037696E" w:rsidP="00CD47DC">
      <w:pPr>
        <w:jc w:val="both"/>
        <w:rPr>
          <w:lang w:val="it-IT"/>
        </w:rPr>
      </w:pPr>
      <w:r w:rsidRPr="00F34ED5">
        <w:rPr>
          <w:lang w:val="it-IT"/>
        </w:rPr>
        <w:t>Lotto unico: Fiat Ducato – targa BW320CJ – telaio ZFA23000006176578 – prima immatricolazione 13/11/2001 – carrozzeria risultante dagli atti: «ambulanza».</w:t>
      </w:r>
    </w:p>
    <w:p w14:paraId="02C0BF0A" w14:textId="77777777" w:rsidR="00844F97" w:rsidRPr="00F34ED5" w:rsidRDefault="0037696E" w:rsidP="00CD47DC">
      <w:pPr>
        <w:jc w:val="both"/>
        <w:rPr>
          <w:lang w:val="it-IT"/>
        </w:rPr>
      </w:pPr>
      <w:r w:rsidRPr="00F34ED5">
        <w:rPr>
          <w:lang w:val="it-IT"/>
        </w:rPr>
        <w:t>Il veicolo è attualmente detenuto in comodato d’uso gratuito dall’Associazione di Volontariato e Protezione Civile «Il Cormorano OdV». Il Comune assicurerà la disponibilità materiale del bene ai fini della consegna all’aggiudicatario.</w:t>
      </w:r>
    </w:p>
    <w:p w14:paraId="376D973C" w14:textId="0D988BC5" w:rsidR="00844F97" w:rsidRPr="00F34ED5" w:rsidRDefault="0037696E" w:rsidP="00CD47DC">
      <w:pPr>
        <w:jc w:val="both"/>
        <w:rPr>
          <w:lang w:val="it-IT"/>
        </w:rPr>
      </w:pPr>
      <w:r w:rsidRPr="00430559">
        <w:rPr>
          <w:lang w:val="it-IT"/>
        </w:rPr>
        <w:t xml:space="preserve">Chilometraggio: </w:t>
      </w:r>
      <w:r w:rsidR="00430559" w:rsidRPr="00430559">
        <w:rPr>
          <w:lang w:val="it-IT"/>
        </w:rPr>
        <w:t>87135</w:t>
      </w:r>
      <w:r w:rsidRPr="00430559">
        <w:rPr>
          <w:lang w:val="it-IT"/>
        </w:rPr>
        <w:t>;</w:t>
      </w:r>
      <w:r w:rsidRPr="00F34ED5">
        <w:rPr>
          <w:lang w:val="it-IT"/>
        </w:rPr>
        <w:t xml:space="preserve"> alimentazione: </w:t>
      </w:r>
      <w:r w:rsidR="00CD47DC" w:rsidRPr="00F34ED5">
        <w:rPr>
          <w:lang w:val="it-IT"/>
        </w:rPr>
        <w:t>diesel</w:t>
      </w:r>
      <w:r w:rsidRPr="00F34ED5">
        <w:rPr>
          <w:lang w:val="it-IT"/>
        </w:rPr>
        <w:t xml:space="preserve">; revisione: </w:t>
      </w:r>
      <w:r w:rsidR="00CD47DC" w:rsidRPr="00F34ED5">
        <w:rPr>
          <w:lang w:val="it-IT"/>
        </w:rPr>
        <w:t>12/04/</w:t>
      </w:r>
      <w:r w:rsidR="002B1DF0" w:rsidRPr="00F34ED5">
        <w:rPr>
          <w:lang w:val="it-IT"/>
        </w:rPr>
        <w:t>2019;</w:t>
      </w:r>
      <w:r w:rsidR="002B1DF0">
        <w:rPr>
          <w:lang w:val="it-IT"/>
        </w:rPr>
        <w:t xml:space="preserve"> </w:t>
      </w:r>
      <w:r w:rsidR="002B1DF0" w:rsidRPr="00F34ED5">
        <w:rPr>
          <w:lang w:val="it-IT"/>
        </w:rPr>
        <w:t>Le</w:t>
      </w:r>
      <w:r w:rsidRPr="00F34ED5">
        <w:rPr>
          <w:lang w:val="it-IT"/>
        </w:rPr>
        <w:t xml:space="preserve"> informazioni tecniche saranno integrate sulla base della scheda di ricognizione allegata.</w:t>
      </w:r>
    </w:p>
    <w:p w14:paraId="024F9FE9" w14:textId="77777777" w:rsidR="00844F97" w:rsidRPr="00F34ED5" w:rsidRDefault="0037696E">
      <w:pPr>
        <w:pStyle w:val="Titolo2"/>
        <w:rPr>
          <w:lang w:val="it-IT"/>
        </w:rPr>
      </w:pPr>
      <w:r w:rsidRPr="00F34ED5">
        <w:rPr>
          <w:lang w:val="it-IT"/>
        </w:rPr>
        <w:t>Art. 2 – Prezzo a base d’asta</w:t>
      </w:r>
    </w:p>
    <w:p w14:paraId="43B66039" w14:textId="4983E858" w:rsidR="00844F97" w:rsidRPr="00F34ED5" w:rsidRDefault="0037696E" w:rsidP="00F34ED5">
      <w:pPr>
        <w:jc w:val="both"/>
        <w:rPr>
          <w:lang w:val="it-IT"/>
        </w:rPr>
      </w:pPr>
      <w:r w:rsidRPr="00F34ED5">
        <w:rPr>
          <w:lang w:val="it-IT"/>
        </w:rPr>
        <w:t xml:space="preserve">Prezzo a base d’asta: euro </w:t>
      </w:r>
      <w:r w:rsidR="00CD47DC" w:rsidRPr="00F34ED5">
        <w:rPr>
          <w:lang w:val="it-IT"/>
        </w:rPr>
        <w:t>6.000,00</w:t>
      </w:r>
      <w:r w:rsidRPr="00F34ED5">
        <w:rPr>
          <w:lang w:val="it-IT"/>
        </w:rPr>
        <w:t xml:space="preserve"> (</w:t>
      </w:r>
      <w:r w:rsidR="00CD47DC" w:rsidRPr="00F34ED5">
        <w:rPr>
          <w:lang w:val="it-IT"/>
        </w:rPr>
        <w:t>seimila,00</w:t>
      </w:r>
      <w:r w:rsidRPr="00F34ED5">
        <w:rPr>
          <w:lang w:val="it-IT"/>
        </w:rPr>
        <w:t>). Sono ammesse esclusivamente offerte in aumento sul prezzo base. Il regime fiscale della vendita sarà precisato prima della pubblicazione.</w:t>
      </w:r>
    </w:p>
    <w:p w14:paraId="4696357D" w14:textId="77777777" w:rsidR="00844F97" w:rsidRPr="00F34ED5" w:rsidRDefault="0037696E">
      <w:pPr>
        <w:pStyle w:val="Titolo2"/>
        <w:rPr>
          <w:lang w:val="it-IT"/>
        </w:rPr>
      </w:pPr>
      <w:r w:rsidRPr="00F34ED5">
        <w:rPr>
          <w:lang w:val="it-IT"/>
        </w:rPr>
        <w:t>Art. 3 – Stato del bene e destinazione d’uso</w:t>
      </w:r>
    </w:p>
    <w:p w14:paraId="0B8ED188" w14:textId="77777777" w:rsidR="00844F97" w:rsidRPr="00F34ED5" w:rsidRDefault="0037696E" w:rsidP="00F34ED5">
      <w:pPr>
        <w:jc w:val="both"/>
        <w:rPr>
          <w:lang w:val="it-IT"/>
        </w:rPr>
      </w:pPr>
      <w:r w:rsidRPr="00F34ED5">
        <w:rPr>
          <w:lang w:val="it-IT"/>
        </w:rPr>
        <w:t>La vendita avviene nello stato di fatto e di diritto, uso e conservazione in cui il veicolo si trova, come verificabile dagli interessati, senza impegno dell’Ente a ripristinarne la funzionalità, fatti salvi gli obblighi inderogabili di legge.</w:t>
      </w:r>
    </w:p>
    <w:p w14:paraId="01090F13" w14:textId="77777777" w:rsidR="00844F97" w:rsidRPr="00F34ED5" w:rsidRDefault="0037696E" w:rsidP="00F34ED5">
      <w:pPr>
        <w:jc w:val="both"/>
        <w:rPr>
          <w:lang w:val="it-IT"/>
        </w:rPr>
      </w:pPr>
      <w:r w:rsidRPr="00F34ED5">
        <w:rPr>
          <w:lang w:val="it-IT"/>
        </w:rPr>
        <w:t>L’indicazione «ambulanza» descrive la classificazione risultante dagli atti, ma non costituisce attestazione di idoneità al soccorso sanitario né garanzia di circolabilità. Restano a carico dell’acquirente le verifiche e gli eventuali adempimenti presso Motorizzazione e PRA per uso, allestimento, revisione o riclassificazione, secondo legge.</w:t>
      </w:r>
    </w:p>
    <w:p w14:paraId="5393F603" w14:textId="77777777" w:rsidR="00844F97" w:rsidRPr="00F34ED5" w:rsidRDefault="0037696E">
      <w:pPr>
        <w:pStyle w:val="Titolo2"/>
        <w:rPr>
          <w:lang w:val="it-IT"/>
        </w:rPr>
      </w:pPr>
      <w:r w:rsidRPr="00F34ED5">
        <w:rPr>
          <w:lang w:val="it-IT"/>
        </w:rPr>
        <w:lastRenderedPageBreak/>
        <w:t>Art. 4 – Soggetti ammessi</w:t>
      </w:r>
    </w:p>
    <w:p w14:paraId="6E51AE13" w14:textId="77777777" w:rsidR="00844F97" w:rsidRPr="00F34ED5" w:rsidRDefault="0037696E" w:rsidP="00F34ED5">
      <w:pPr>
        <w:jc w:val="both"/>
        <w:rPr>
          <w:lang w:val="it-IT"/>
        </w:rPr>
      </w:pPr>
      <w:r w:rsidRPr="00F34ED5">
        <w:rPr>
          <w:lang w:val="it-IT"/>
        </w:rPr>
        <w:t>Possono partecipare persone fisiche maggiorenni, imprese ed enti dotati di capacità di contrarre con la pubblica amministrazione e non soggetti a cause ostative previste dalla legge. Il rappresentante deve dimostrare i propri poteri.</w:t>
      </w:r>
    </w:p>
    <w:p w14:paraId="4E90042A" w14:textId="77777777" w:rsidR="00844F97" w:rsidRPr="00F34ED5" w:rsidRDefault="0037696E">
      <w:pPr>
        <w:pStyle w:val="Titolo2"/>
        <w:rPr>
          <w:lang w:val="it-IT"/>
        </w:rPr>
      </w:pPr>
      <w:r w:rsidRPr="00F34ED5">
        <w:rPr>
          <w:lang w:val="it-IT"/>
        </w:rPr>
        <w:t>Art. 5 – Visione del mezzo</w:t>
      </w:r>
    </w:p>
    <w:p w14:paraId="05FCA371" w14:textId="222B77E0" w:rsidR="00844F97" w:rsidRPr="00F34ED5" w:rsidRDefault="0037696E" w:rsidP="00F34ED5">
      <w:pPr>
        <w:jc w:val="both"/>
        <w:rPr>
          <w:lang w:val="it-IT"/>
        </w:rPr>
      </w:pPr>
      <w:r w:rsidRPr="00F34ED5">
        <w:rPr>
          <w:lang w:val="it-IT"/>
        </w:rPr>
        <w:t xml:space="preserve">La visione del mezzo avverrà previo appuntamento con il Settore VI, al recapito </w:t>
      </w:r>
      <w:r w:rsidR="00F34ED5" w:rsidRPr="00F34ED5">
        <w:rPr>
          <w:lang w:val="it-IT"/>
        </w:rPr>
        <w:t>0832327014</w:t>
      </w:r>
      <w:r w:rsidRPr="00F34ED5">
        <w:rPr>
          <w:lang w:val="it-IT"/>
        </w:rPr>
        <w:t xml:space="preserve">, entro il giorno </w:t>
      </w:r>
      <w:r w:rsidR="00F34ED5" w:rsidRPr="00F34ED5">
        <w:rPr>
          <w:lang w:val="it-IT"/>
        </w:rPr>
        <w:t>03/11/2026</w:t>
      </w:r>
      <w:r w:rsidRPr="00F34ED5">
        <w:rPr>
          <w:lang w:val="it-IT"/>
        </w:rPr>
        <w:t xml:space="preserve">. Luogo della visione: </w:t>
      </w:r>
      <w:r w:rsidR="00F34ED5" w:rsidRPr="00F34ED5">
        <w:rPr>
          <w:lang w:val="it-IT"/>
        </w:rPr>
        <w:t>Via Pola c/o sede Ass. “Il Cormorano” Protezione Civile</w:t>
      </w:r>
      <w:r w:rsidRPr="00F34ED5">
        <w:rPr>
          <w:lang w:val="it-IT"/>
        </w:rPr>
        <w:t>. È consigliata la verifica preventiva della documentazione e delle condizioni del veicolo.</w:t>
      </w:r>
    </w:p>
    <w:p w14:paraId="4816D3E8" w14:textId="77777777" w:rsidR="00844F97" w:rsidRPr="00F34ED5" w:rsidRDefault="0037696E">
      <w:pPr>
        <w:pStyle w:val="Titolo2"/>
        <w:rPr>
          <w:lang w:val="it-IT"/>
        </w:rPr>
      </w:pPr>
      <w:r w:rsidRPr="00F34ED5">
        <w:rPr>
          <w:lang w:val="it-IT"/>
        </w:rPr>
        <w:t>Art. 6 – Presentazione delle offerte</w:t>
      </w:r>
    </w:p>
    <w:p w14:paraId="2ECC4B6A" w14:textId="2D4A29EB" w:rsidR="00844F97" w:rsidRPr="00F34ED5" w:rsidRDefault="0037696E" w:rsidP="00F34ED5">
      <w:pPr>
        <w:jc w:val="both"/>
        <w:rPr>
          <w:lang w:val="it-IT"/>
        </w:rPr>
      </w:pPr>
      <w:r w:rsidRPr="00F34ED5">
        <w:rPr>
          <w:lang w:val="it-IT"/>
        </w:rPr>
        <w:t xml:space="preserve">Il plico chiuso dovrà pervenire al Protocollo del Comune di Monteroni di Lecce, Piazza Falconieri 45, entro le ore </w:t>
      </w:r>
      <w:r w:rsidR="00F34ED5">
        <w:rPr>
          <w:lang w:val="it-IT"/>
        </w:rPr>
        <w:t>24:00</w:t>
      </w:r>
      <w:r w:rsidRPr="00F34ED5">
        <w:rPr>
          <w:lang w:val="it-IT"/>
        </w:rPr>
        <w:t xml:space="preserve"> del giorno </w:t>
      </w:r>
      <w:r w:rsidR="00F34ED5">
        <w:rPr>
          <w:lang w:val="it-IT"/>
        </w:rPr>
        <w:t>0</w:t>
      </w:r>
      <w:r w:rsidR="000C21B4">
        <w:rPr>
          <w:lang w:val="it-IT"/>
        </w:rPr>
        <w:t>5</w:t>
      </w:r>
      <w:r w:rsidRPr="00F34ED5">
        <w:rPr>
          <w:lang w:val="it-IT"/>
        </w:rPr>
        <w:t>/</w:t>
      </w:r>
      <w:r w:rsidR="00F34ED5">
        <w:rPr>
          <w:lang w:val="it-IT"/>
        </w:rPr>
        <w:t>11</w:t>
      </w:r>
      <w:r w:rsidRPr="00F34ED5">
        <w:rPr>
          <w:lang w:val="it-IT"/>
        </w:rPr>
        <w:t>/</w:t>
      </w:r>
      <w:r w:rsidR="00F34ED5">
        <w:rPr>
          <w:lang w:val="it-IT"/>
        </w:rPr>
        <w:t>2026</w:t>
      </w:r>
      <w:r w:rsidRPr="00F34ED5">
        <w:rPr>
          <w:lang w:val="it-IT"/>
        </w:rPr>
        <w:t>, a mano o tramite servizio postale/corriere, a esclusivo rischio del mittente. Fa fede la data e ora di acquisizione al protocollo.</w:t>
      </w:r>
    </w:p>
    <w:p w14:paraId="6E75FD11" w14:textId="77777777" w:rsidR="00844F97" w:rsidRPr="00F34ED5" w:rsidRDefault="0037696E" w:rsidP="00F34ED5">
      <w:pPr>
        <w:jc w:val="both"/>
        <w:rPr>
          <w:lang w:val="it-IT"/>
        </w:rPr>
      </w:pPr>
      <w:r w:rsidRPr="00F34ED5">
        <w:rPr>
          <w:lang w:val="it-IT"/>
        </w:rPr>
        <w:t>Sul plico dovrà essere riportata la dicitura: «ASTA PUBBLICA FIAT DUCATO BW320CJ – NON APRIRE». Il plico conterrà due buste chiuse: A – Documentazione amministrativa; B – Offerta economica.</w:t>
      </w:r>
    </w:p>
    <w:p w14:paraId="3F7A7408" w14:textId="711CFF30" w:rsidR="00844F97" w:rsidRPr="00F34ED5" w:rsidRDefault="0037696E" w:rsidP="00F34ED5">
      <w:pPr>
        <w:jc w:val="both"/>
        <w:rPr>
          <w:lang w:val="it-IT"/>
        </w:rPr>
      </w:pPr>
      <w:r w:rsidRPr="00F34ED5">
        <w:rPr>
          <w:lang w:val="it-IT"/>
        </w:rPr>
        <w:t xml:space="preserve">Nella busta A: domanda sottoscritta (Allegato A), copia del documento d’identità ove </w:t>
      </w:r>
      <w:r w:rsidR="00F34ED5" w:rsidRPr="00F34ED5">
        <w:rPr>
          <w:lang w:val="it-IT"/>
        </w:rPr>
        <w:t>necessario</w:t>
      </w:r>
      <w:r w:rsidRPr="00F34ED5">
        <w:rPr>
          <w:lang w:val="it-IT"/>
        </w:rPr>
        <w:t>, eventuale procura o documento comprovante i poteri di rappresentanza. Nella busta B: offerta economica sottoscritta (Allegato B), espressa in cifre e lettere.</w:t>
      </w:r>
    </w:p>
    <w:p w14:paraId="57C21E50" w14:textId="77777777" w:rsidR="00844F97" w:rsidRPr="00F34ED5" w:rsidRDefault="0037696E">
      <w:pPr>
        <w:pStyle w:val="Titolo2"/>
        <w:rPr>
          <w:lang w:val="it-IT"/>
        </w:rPr>
      </w:pPr>
      <w:r w:rsidRPr="00F34ED5">
        <w:rPr>
          <w:lang w:val="it-IT"/>
        </w:rPr>
        <w:t>Art. 7 – Esclusioni e regolarizzazione</w:t>
      </w:r>
    </w:p>
    <w:p w14:paraId="4D11C0DF" w14:textId="77777777" w:rsidR="00844F97" w:rsidRPr="00F34ED5" w:rsidRDefault="0037696E" w:rsidP="00F34ED5">
      <w:pPr>
        <w:jc w:val="both"/>
        <w:rPr>
          <w:lang w:val="it-IT"/>
        </w:rPr>
      </w:pPr>
      <w:r w:rsidRPr="00F34ED5">
        <w:rPr>
          <w:lang w:val="it-IT"/>
        </w:rPr>
        <w:t>Non sono ammesse offerte tardive, condizionate, indeterminate, al ribasso o pari alla base d’asta, né offerte prive di sottoscrizione. Eventuali carenze documentali non essenziali potranno essere chiarite senza consentire modifiche all’offerta economica e nel rispetto della parità di trattamento.</w:t>
      </w:r>
    </w:p>
    <w:p w14:paraId="3D2114BC" w14:textId="77777777" w:rsidR="00844F97" w:rsidRPr="00F34ED5" w:rsidRDefault="0037696E">
      <w:pPr>
        <w:pStyle w:val="Titolo2"/>
        <w:rPr>
          <w:lang w:val="it-IT"/>
        </w:rPr>
      </w:pPr>
      <w:r w:rsidRPr="00F34ED5">
        <w:rPr>
          <w:lang w:val="it-IT"/>
        </w:rPr>
        <w:t>Art. 8 – Seduta e aggiudicazione</w:t>
      </w:r>
    </w:p>
    <w:p w14:paraId="39255573" w14:textId="754D24E4" w:rsidR="00844F97" w:rsidRPr="00F34ED5" w:rsidRDefault="0037696E" w:rsidP="00F34ED5">
      <w:pPr>
        <w:jc w:val="both"/>
        <w:rPr>
          <w:lang w:val="it-IT"/>
        </w:rPr>
      </w:pPr>
      <w:r w:rsidRPr="002B1DF0">
        <w:rPr>
          <w:lang w:val="it-IT"/>
        </w:rPr>
        <w:t xml:space="preserve">Le buste saranno aperte in seduta pubblica il giorno </w:t>
      </w:r>
      <w:r w:rsidR="002B1DF0" w:rsidRPr="002B1DF0">
        <w:rPr>
          <w:lang w:val="it-IT"/>
        </w:rPr>
        <w:t>10</w:t>
      </w:r>
      <w:r w:rsidRPr="002B1DF0">
        <w:rPr>
          <w:lang w:val="it-IT"/>
        </w:rPr>
        <w:t>/</w:t>
      </w:r>
      <w:r w:rsidR="002B1DF0" w:rsidRPr="002B1DF0">
        <w:rPr>
          <w:lang w:val="it-IT"/>
        </w:rPr>
        <w:t>11</w:t>
      </w:r>
      <w:r w:rsidRPr="002B1DF0">
        <w:rPr>
          <w:lang w:val="it-IT"/>
        </w:rPr>
        <w:t>/</w:t>
      </w:r>
      <w:r w:rsidR="002B1DF0" w:rsidRPr="002B1DF0">
        <w:rPr>
          <w:lang w:val="it-IT"/>
        </w:rPr>
        <w:t>2026</w:t>
      </w:r>
      <w:r w:rsidRPr="002B1DF0">
        <w:rPr>
          <w:lang w:val="it-IT"/>
        </w:rPr>
        <w:t xml:space="preserve"> alle ore </w:t>
      </w:r>
      <w:r w:rsidR="002B1DF0" w:rsidRPr="002B1DF0">
        <w:rPr>
          <w:lang w:val="it-IT"/>
        </w:rPr>
        <w:t>12:00</w:t>
      </w:r>
      <w:r w:rsidRPr="002B1DF0">
        <w:rPr>
          <w:lang w:val="it-IT"/>
        </w:rPr>
        <w:t xml:space="preserve"> presso </w:t>
      </w:r>
      <w:r w:rsidR="002B1DF0" w:rsidRPr="002B1DF0">
        <w:rPr>
          <w:lang w:val="it-IT"/>
        </w:rPr>
        <w:t>il Comando di Polizia Locale</w:t>
      </w:r>
      <w:r w:rsidRPr="002B1DF0">
        <w:rPr>
          <w:lang w:val="it-IT"/>
        </w:rPr>
        <w:t>. Previa verifica della documentazione amministrativa, si procederà all’apertura delle offerte economiche.</w:t>
      </w:r>
    </w:p>
    <w:p w14:paraId="684BFEDB" w14:textId="77777777" w:rsidR="00844F97" w:rsidRPr="00F34ED5" w:rsidRDefault="0037696E" w:rsidP="00F34ED5">
      <w:pPr>
        <w:jc w:val="both"/>
        <w:rPr>
          <w:lang w:val="it-IT"/>
        </w:rPr>
      </w:pPr>
      <w:r w:rsidRPr="00F34ED5">
        <w:rPr>
          <w:lang w:val="it-IT"/>
        </w:rPr>
        <w:t>L’aggiudicazione avverrà a favore dell’offerta valida di importo più elevato. Si procederà anche in presenza di una sola offerta valida. In caso di offerte massime uguali, si applicheranno le modalità di cui all’art. 77 del R.D. 827/1924, con verbalizzazione delle operazioni.</w:t>
      </w:r>
    </w:p>
    <w:p w14:paraId="467D0ED8" w14:textId="77777777" w:rsidR="00844F97" w:rsidRPr="00F34ED5" w:rsidRDefault="0037696E">
      <w:pPr>
        <w:rPr>
          <w:lang w:val="it-IT"/>
        </w:rPr>
      </w:pPr>
      <w:r w:rsidRPr="00F34ED5">
        <w:rPr>
          <w:lang w:val="it-IT"/>
        </w:rPr>
        <w:t>L’aggiudicazione resta subordinata alle verifiche necessarie e all’adozione del provvedimento conclusivo.</w:t>
      </w:r>
    </w:p>
    <w:p w14:paraId="46AF54E7" w14:textId="77777777" w:rsidR="00844F97" w:rsidRPr="00F34ED5" w:rsidRDefault="0037696E">
      <w:pPr>
        <w:pStyle w:val="Titolo2"/>
        <w:rPr>
          <w:lang w:val="it-IT"/>
        </w:rPr>
      </w:pPr>
      <w:r w:rsidRPr="00F34ED5">
        <w:rPr>
          <w:lang w:val="it-IT"/>
        </w:rPr>
        <w:lastRenderedPageBreak/>
        <w:t>Art. 9 – Pagamento e trasferimento</w:t>
      </w:r>
    </w:p>
    <w:p w14:paraId="4F58F2FD" w14:textId="16B54CFE" w:rsidR="00844F97" w:rsidRPr="00F34ED5" w:rsidRDefault="0037696E" w:rsidP="00F34ED5">
      <w:pPr>
        <w:jc w:val="both"/>
        <w:rPr>
          <w:lang w:val="it-IT"/>
        </w:rPr>
      </w:pPr>
      <w:r w:rsidRPr="00F34ED5">
        <w:rPr>
          <w:lang w:val="it-IT"/>
        </w:rPr>
        <w:t xml:space="preserve">L’aggiudicatario dovrà versare il </w:t>
      </w:r>
      <w:r w:rsidRPr="002B1DF0">
        <w:rPr>
          <w:lang w:val="it-IT"/>
        </w:rPr>
        <w:t xml:space="preserve">prezzo entro </w:t>
      </w:r>
      <w:r w:rsidR="002B1DF0" w:rsidRPr="002B1DF0">
        <w:rPr>
          <w:lang w:val="it-IT"/>
        </w:rPr>
        <w:t>10 (dieci) giorni</w:t>
      </w:r>
      <w:r w:rsidRPr="00F34ED5">
        <w:rPr>
          <w:lang w:val="it-IT"/>
        </w:rPr>
        <w:t xml:space="preserve"> dalla comunicazione di aggiudicazione, mediante modalità tracciabile comunicata dall’Ente. Il trasferimento della proprietà e la consegna avverranno soltanto dopo l’integrale pagamento e l’espletamento delle formalità di legge.</w:t>
      </w:r>
    </w:p>
    <w:p w14:paraId="226EC248" w14:textId="77777777" w:rsidR="00844F97" w:rsidRPr="00F34ED5" w:rsidRDefault="0037696E" w:rsidP="00F34ED5">
      <w:pPr>
        <w:jc w:val="both"/>
        <w:rPr>
          <w:lang w:val="it-IT"/>
        </w:rPr>
      </w:pPr>
      <w:r w:rsidRPr="00F34ED5">
        <w:rPr>
          <w:lang w:val="it-IT"/>
        </w:rPr>
        <w:t>Le spese di passaggio di proprietà, ritiro, trasporto e gli eventuali adempimenti per la circolazione sono a carico dell’aggiudicatario. In caso di inadempimento, l’Ente potrà dichiarare la decadenza dall’aggiudicazione, salvi gli ulteriori rimedi previsti dalla legge.</w:t>
      </w:r>
    </w:p>
    <w:p w14:paraId="0E200CFD" w14:textId="77777777" w:rsidR="00844F97" w:rsidRPr="00F34ED5" w:rsidRDefault="0037696E">
      <w:pPr>
        <w:pStyle w:val="Titolo2"/>
        <w:rPr>
          <w:lang w:val="it-IT"/>
        </w:rPr>
      </w:pPr>
      <w:r w:rsidRPr="00F34ED5">
        <w:rPr>
          <w:lang w:val="it-IT"/>
        </w:rPr>
        <w:t>Art. 10 – Esito infruttuoso</w:t>
      </w:r>
    </w:p>
    <w:p w14:paraId="7E9F0EA9" w14:textId="77777777" w:rsidR="00844F97" w:rsidRPr="00F34ED5" w:rsidRDefault="0037696E" w:rsidP="00F34ED5">
      <w:pPr>
        <w:jc w:val="both"/>
        <w:rPr>
          <w:lang w:val="it-IT"/>
        </w:rPr>
      </w:pPr>
      <w:r w:rsidRPr="00F34ED5">
        <w:rPr>
          <w:lang w:val="it-IT"/>
        </w:rPr>
        <w:t>In caso di asta deserta o mancata aggiudicazione, il Comune si riserva ogni successiva determinazione, inclusa una nuova procedura o la distinta valutazione delle modalità di dismissione previste dalla deliberazione n. 56/2026. Il presente avviso non contempla alcuna assegnazione gratuita automatica.</w:t>
      </w:r>
    </w:p>
    <w:p w14:paraId="370277E9" w14:textId="77777777" w:rsidR="00844F97" w:rsidRPr="00F34ED5" w:rsidRDefault="0037696E">
      <w:pPr>
        <w:pStyle w:val="Titolo2"/>
        <w:rPr>
          <w:lang w:val="it-IT"/>
        </w:rPr>
      </w:pPr>
      <w:r w:rsidRPr="00F34ED5">
        <w:rPr>
          <w:lang w:val="it-IT"/>
        </w:rPr>
        <w:t>Art. 11 – Pubblicità e chiarimenti</w:t>
      </w:r>
    </w:p>
    <w:p w14:paraId="74BEEBB3" w14:textId="08D3F077" w:rsidR="00844F97" w:rsidRPr="00F34ED5" w:rsidRDefault="0037696E" w:rsidP="00F34ED5">
      <w:pPr>
        <w:jc w:val="both"/>
        <w:rPr>
          <w:lang w:val="it-IT"/>
        </w:rPr>
      </w:pPr>
      <w:r w:rsidRPr="00F34ED5">
        <w:rPr>
          <w:lang w:val="it-IT"/>
        </w:rPr>
        <w:t xml:space="preserve">Il presente avviso e i modelli sono pubblicati all’Albo pretorio online e sul sito istituzionale del Comune nelle sezioni pertinenti. Richieste </w:t>
      </w:r>
      <w:r w:rsidRPr="002B1DF0">
        <w:rPr>
          <w:lang w:val="it-IT"/>
        </w:rPr>
        <w:t xml:space="preserve">di chiarimento: </w:t>
      </w:r>
      <w:r w:rsidR="002B1DF0" w:rsidRPr="002B1DF0">
        <w:rPr>
          <w:lang w:val="it-IT"/>
        </w:rPr>
        <w:t>contattare il Comando di Polizia Locale ai recapiti indicati in calce</w:t>
      </w:r>
      <w:r w:rsidRPr="002B1DF0">
        <w:rPr>
          <w:lang w:val="it-IT"/>
        </w:rPr>
        <w:t xml:space="preserve">; termine: </w:t>
      </w:r>
      <w:r w:rsidR="002B1DF0" w:rsidRPr="002B1DF0">
        <w:rPr>
          <w:lang w:val="it-IT"/>
        </w:rPr>
        <w:t>entro termine presentazione delle domande</w:t>
      </w:r>
      <w:r w:rsidRPr="002B1DF0">
        <w:rPr>
          <w:lang w:val="it-IT"/>
        </w:rPr>
        <w:t>. Eventuali rettifiche saranno rese pubbliche con le medesime modalità.</w:t>
      </w:r>
    </w:p>
    <w:p w14:paraId="5B652BDC" w14:textId="77777777" w:rsidR="00844F97" w:rsidRPr="00F34ED5" w:rsidRDefault="0037696E">
      <w:pPr>
        <w:pStyle w:val="Titolo2"/>
        <w:rPr>
          <w:lang w:val="it-IT"/>
        </w:rPr>
      </w:pPr>
      <w:r w:rsidRPr="00F34ED5">
        <w:rPr>
          <w:lang w:val="it-IT"/>
        </w:rPr>
        <w:t>Art. 12 – Dati personali e responsabile</w:t>
      </w:r>
    </w:p>
    <w:p w14:paraId="53507E3F" w14:textId="55B432DF" w:rsidR="00844F97" w:rsidRPr="00F34ED5" w:rsidRDefault="0037696E" w:rsidP="00F34ED5">
      <w:pPr>
        <w:jc w:val="both"/>
        <w:rPr>
          <w:lang w:val="it-IT"/>
        </w:rPr>
      </w:pPr>
      <w:r w:rsidRPr="00F34ED5">
        <w:rPr>
          <w:lang w:val="it-IT"/>
        </w:rPr>
        <w:t xml:space="preserve">I dati personali saranno trattati dal Comune di Monteroni di Lecce per la gestione della procedura e gli adempimenti conseguenti, ai sensi del Regolamento (UE) 2016/679 e della normativa nazionale applicabile. L’informativa completa è disponibile </w:t>
      </w:r>
      <w:r w:rsidR="00F34ED5">
        <w:rPr>
          <w:lang w:val="it-IT"/>
        </w:rPr>
        <w:t>sul sito istituzionale dell’Ente</w:t>
      </w:r>
      <w:r w:rsidRPr="00F34ED5">
        <w:rPr>
          <w:lang w:val="it-IT"/>
        </w:rPr>
        <w:t>.</w:t>
      </w:r>
    </w:p>
    <w:p w14:paraId="5208233B" w14:textId="51EB8700" w:rsidR="00844F97" w:rsidRPr="00F34ED5" w:rsidRDefault="0037696E" w:rsidP="00F34ED5">
      <w:pPr>
        <w:jc w:val="both"/>
        <w:rPr>
          <w:lang w:val="it-IT"/>
        </w:rPr>
      </w:pPr>
      <w:r w:rsidRPr="00F34ED5">
        <w:rPr>
          <w:lang w:val="it-IT"/>
        </w:rPr>
        <w:t xml:space="preserve">Responsabile del procedimento: </w:t>
      </w:r>
      <w:r w:rsidR="00F34ED5" w:rsidRPr="00F34ED5">
        <w:rPr>
          <w:lang w:val="it-IT"/>
        </w:rPr>
        <w:t>Comm. Capo Dott. Patrich Alain Sorge</w:t>
      </w:r>
      <w:r w:rsidRPr="00F34ED5">
        <w:rPr>
          <w:lang w:val="it-IT"/>
        </w:rPr>
        <w:t>. Responsabile del Settore VI: Comm. Capo Dott. Patrich Alain Sorge.</w:t>
      </w:r>
    </w:p>
    <w:p w14:paraId="1D3C814D" w14:textId="77777777" w:rsidR="00844F97" w:rsidRPr="00F34ED5" w:rsidRDefault="0037696E">
      <w:pPr>
        <w:pStyle w:val="Titolo2"/>
        <w:rPr>
          <w:lang w:val="it-IT"/>
        </w:rPr>
      </w:pPr>
      <w:r w:rsidRPr="00F34ED5">
        <w:rPr>
          <w:lang w:val="it-IT"/>
        </w:rPr>
        <w:t>Disposizioni finali</w:t>
      </w:r>
    </w:p>
    <w:p w14:paraId="35392BE8" w14:textId="77777777" w:rsidR="00844F97" w:rsidRPr="00F34ED5" w:rsidRDefault="0037696E" w:rsidP="00F34ED5">
      <w:pPr>
        <w:jc w:val="both"/>
        <w:rPr>
          <w:lang w:val="it-IT"/>
        </w:rPr>
      </w:pPr>
      <w:r w:rsidRPr="00F34ED5">
        <w:rPr>
          <w:lang w:val="it-IT"/>
        </w:rPr>
        <w:t>Per quanto non disciplinato si rinvia alle norme applicabili e al regolamento comunale. Il Comune si riserva i provvedimenti motivati consentiti dalla legge a tutela dell’interesse pubblico.</w:t>
      </w:r>
    </w:p>
    <w:p w14:paraId="48185613" w14:textId="77777777" w:rsidR="00F34ED5" w:rsidRDefault="00F34ED5">
      <w:pPr>
        <w:rPr>
          <w:lang w:val="it-IT"/>
        </w:rPr>
      </w:pPr>
    </w:p>
    <w:p w14:paraId="5585F997" w14:textId="77777777" w:rsidR="00AF42A3" w:rsidRDefault="0037696E">
      <w:pPr>
        <w:rPr>
          <w:lang w:val="it-IT"/>
        </w:rPr>
      </w:pPr>
      <w:r w:rsidRPr="00F34ED5">
        <w:rPr>
          <w:lang w:val="it-IT"/>
        </w:rPr>
        <w:t xml:space="preserve">Monteroni di Lecce, </w:t>
      </w:r>
      <w:r w:rsidR="00AF42A3">
        <w:rPr>
          <w:lang w:val="it-IT"/>
        </w:rPr>
        <w:t>29</w:t>
      </w:r>
      <w:r w:rsidRPr="00F34ED5">
        <w:rPr>
          <w:lang w:val="it-IT"/>
        </w:rPr>
        <w:t>/</w:t>
      </w:r>
      <w:r w:rsidR="00AF42A3">
        <w:rPr>
          <w:lang w:val="it-IT"/>
        </w:rPr>
        <w:t>10</w:t>
      </w:r>
      <w:r w:rsidRPr="00F34ED5">
        <w:rPr>
          <w:lang w:val="it-IT"/>
        </w:rPr>
        <w:t>/</w:t>
      </w:r>
      <w:r w:rsidR="00AF42A3">
        <w:rPr>
          <w:lang w:val="it-IT"/>
        </w:rPr>
        <w:t>2026</w:t>
      </w:r>
    </w:p>
    <w:p w14:paraId="6D564150" w14:textId="61C82024" w:rsidR="00844F97" w:rsidRPr="00F34ED5" w:rsidRDefault="0037696E">
      <w:pPr>
        <w:rPr>
          <w:lang w:val="it-IT"/>
        </w:rPr>
      </w:pPr>
      <w:r w:rsidRPr="00F34ED5">
        <w:rPr>
          <w:lang w:val="it-IT"/>
        </w:rPr>
        <w:br/>
        <w:t>Il Responsabile del Settore VI</w:t>
      </w:r>
      <w:r w:rsidRPr="00F34ED5">
        <w:rPr>
          <w:lang w:val="it-IT"/>
        </w:rPr>
        <w:br/>
        <w:t>Comm. Capo Dott. Patrich Alain Sorge</w:t>
      </w:r>
    </w:p>
    <w:sectPr w:rsidR="00844F97" w:rsidRPr="00F34ED5" w:rsidSect="00B76867">
      <w:headerReference w:type="default" r:id="rId8"/>
      <w:footerReference w:type="default" r:id="rId9"/>
      <w:pgSz w:w="12240" w:h="15840"/>
      <w:pgMar w:top="2977" w:right="1304" w:bottom="2269" w:left="130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73BD4B3" w14:textId="77777777" w:rsidR="00B167A2" w:rsidRDefault="00B167A2" w:rsidP="00B76867">
      <w:pPr>
        <w:spacing w:after="0" w:line="240" w:lineRule="auto"/>
      </w:pPr>
      <w:r>
        <w:separator/>
      </w:r>
    </w:p>
  </w:endnote>
  <w:endnote w:type="continuationSeparator" w:id="0">
    <w:p w14:paraId="7C86E0E7" w14:textId="77777777" w:rsidR="00B167A2" w:rsidRDefault="00B167A2" w:rsidP="00B7686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60409020205020404"/>
    <w:charset w:val="00"/>
    <w:family w:val="modern"/>
    <w:pitch w:val="fixed"/>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1F510" w14:textId="19C27455" w:rsidR="00B76867" w:rsidRPr="00A3092D" w:rsidRDefault="00B76867" w:rsidP="00B76867">
    <w:pPr>
      <w:pStyle w:val="Pidipagina"/>
      <w:jc w:val="center"/>
      <w:rPr>
        <w:rFonts w:ascii="Arial" w:hAnsi="Arial" w:cs="Arial"/>
        <w:i/>
        <w:iCs/>
      </w:rPr>
    </w:pPr>
    <w:bookmarkStart w:id="1" w:name="_Hlk145605344"/>
    <w:r w:rsidRPr="00A3092D">
      <w:rPr>
        <w:rFonts w:ascii="Arial" w:hAnsi="Arial" w:cs="Arial"/>
        <w:i/>
        <w:iCs/>
      </w:rPr>
      <w:t>tel. 0832.327014</w:t>
    </w:r>
  </w:p>
  <w:p w14:paraId="61534871" w14:textId="77777777" w:rsidR="00B76867" w:rsidRPr="00A3092D" w:rsidRDefault="00B76867" w:rsidP="00B76867">
    <w:pPr>
      <w:pStyle w:val="Pidipagina"/>
      <w:jc w:val="center"/>
      <w:rPr>
        <w:rFonts w:ascii="Arial" w:hAnsi="Arial" w:cs="Arial"/>
        <w:i/>
        <w:iCs/>
      </w:rPr>
    </w:pPr>
    <w:r w:rsidRPr="00A3092D">
      <w:rPr>
        <w:rFonts w:ascii="Arial" w:hAnsi="Arial" w:cs="Arial"/>
        <w:i/>
        <w:iCs/>
      </w:rPr>
      <w:t>mail: poliziamunicipale@comune.monteroni.le.it</w:t>
    </w:r>
  </w:p>
  <w:p w14:paraId="76504000" w14:textId="5606C66A" w:rsidR="00B76867" w:rsidRPr="00B76867" w:rsidRDefault="00B76867" w:rsidP="00B76867">
    <w:pPr>
      <w:jc w:val="center"/>
      <w:rPr>
        <w:rFonts w:ascii="Arial" w:hAnsi="Arial" w:cs="Arial"/>
        <w:i/>
        <w:iCs/>
      </w:rPr>
    </w:pPr>
    <w:r>
      <w:rPr>
        <w:rFonts w:ascii="Arial" w:hAnsi="Arial" w:cs="Arial"/>
        <w:i/>
        <w:iCs/>
      </w:rPr>
      <w:t xml:space="preserve">pec: </w:t>
    </w:r>
    <w:r w:rsidRPr="00A3092D">
      <w:rPr>
        <w:rFonts w:ascii="Arial" w:hAnsi="Arial" w:cs="Arial"/>
        <w:i/>
        <w:iCs/>
      </w:rPr>
      <w:t>poliziamunicipale.comune.monteroni@pec.rupar.puglia.it</w:t>
    </w:r>
    <w:bookmarkEnd w:id="1"/>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40C89F" w14:textId="77777777" w:rsidR="00B167A2" w:rsidRDefault="00B167A2" w:rsidP="00B76867">
      <w:pPr>
        <w:spacing w:after="0" w:line="240" w:lineRule="auto"/>
      </w:pPr>
      <w:r>
        <w:separator/>
      </w:r>
    </w:p>
  </w:footnote>
  <w:footnote w:type="continuationSeparator" w:id="0">
    <w:p w14:paraId="7968DA29" w14:textId="77777777" w:rsidR="00B167A2" w:rsidRDefault="00B167A2" w:rsidP="00B7686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0618F2" w14:textId="77777777" w:rsidR="00B76867" w:rsidRDefault="00B76867" w:rsidP="00B76867">
    <w:pPr>
      <w:jc w:val="center"/>
      <w:rPr>
        <w:sz w:val="32"/>
        <w:szCs w:val="32"/>
      </w:rPr>
    </w:pPr>
    <w:bookmarkStart w:id="0" w:name="_Hlk145605300"/>
    <w:r>
      <w:rPr>
        <w:noProof/>
      </w:rPr>
      <w:drawing>
        <wp:anchor distT="0" distB="0" distL="114300" distR="114300" simplePos="0" relativeHeight="251659264" behindDoc="0" locked="0" layoutInCell="1" allowOverlap="1" wp14:anchorId="09CD2EDD" wp14:editId="5EBB05B7">
          <wp:simplePos x="0" y="0"/>
          <wp:positionH relativeFrom="margin">
            <wp:posOffset>2733675</wp:posOffset>
          </wp:positionH>
          <wp:positionV relativeFrom="paragraph">
            <wp:posOffset>16510</wp:posOffset>
          </wp:positionV>
          <wp:extent cx="652801" cy="579120"/>
          <wp:effectExtent l="0" t="0" r="0" b="0"/>
          <wp:wrapNone/>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652801" cy="5791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7BF7E0FD" w14:textId="77777777" w:rsidR="00B76867" w:rsidRDefault="00B76867" w:rsidP="00B76867">
    <w:pPr>
      <w:spacing w:after="0"/>
      <w:jc w:val="center"/>
      <w:rPr>
        <w:sz w:val="32"/>
        <w:szCs w:val="32"/>
      </w:rPr>
    </w:pPr>
  </w:p>
  <w:p w14:paraId="6F7F4B62" w14:textId="77777777" w:rsidR="00B76867" w:rsidRPr="00B76867" w:rsidRDefault="00B76867" w:rsidP="00B76867">
    <w:pPr>
      <w:spacing w:after="0"/>
      <w:jc w:val="center"/>
      <w:rPr>
        <w:rFonts w:ascii="Times New Roman" w:hAnsi="Times New Roman" w:cs="Times New Roman"/>
        <w:sz w:val="32"/>
        <w:szCs w:val="32"/>
      </w:rPr>
    </w:pPr>
    <w:r w:rsidRPr="00B76867">
      <w:rPr>
        <w:rFonts w:ascii="Times New Roman" w:hAnsi="Times New Roman" w:cs="Times New Roman"/>
        <w:sz w:val="32"/>
        <w:szCs w:val="32"/>
      </w:rPr>
      <w:t>CITTÀ DI MONTERONI DI LECCE</w:t>
    </w:r>
  </w:p>
  <w:p w14:paraId="017BEA03" w14:textId="77777777" w:rsidR="00B76867" w:rsidRPr="00B76867" w:rsidRDefault="00B76867" w:rsidP="00B76867">
    <w:pPr>
      <w:spacing w:after="0"/>
      <w:jc w:val="center"/>
      <w:rPr>
        <w:rFonts w:ascii="Times New Roman" w:hAnsi="Times New Roman" w:cs="Times New Roman"/>
        <w:sz w:val="28"/>
        <w:szCs w:val="28"/>
      </w:rPr>
    </w:pPr>
    <w:r w:rsidRPr="00B76867">
      <w:rPr>
        <w:rFonts w:ascii="Times New Roman" w:hAnsi="Times New Roman" w:cs="Times New Roman"/>
        <w:sz w:val="28"/>
        <w:szCs w:val="28"/>
      </w:rPr>
      <w:t>COMANDO DI POLIZIA LOCALE</w:t>
    </w:r>
    <w:bookmarkEnd w:id="0"/>
  </w:p>
  <w:p w14:paraId="0A327AA4" w14:textId="382E5702" w:rsidR="00B76867" w:rsidRDefault="00B76867">
    <w:pPr>
      <w:pStyle w:val="Intestazio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Numeroelenco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Numeroelenco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Puntoelenco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Puntoelenco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Numeroelenco"/>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Puntoelenco"/>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hyphenationZone w:val="283"/>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C21B4"/>
    <w:rsid w:val="0015074B"/>
    <w:rsid w:val="0029639D"/>
    <w:rsid w:val="002B1DF0"/>
    <w:rsid w:val="00326F90"/>
    <w:rsid w:val="0037696E"/>
    <w:rsid w:val="00430559"/>
    <w:rsid w:val="007944F4"/>
    <w:rsid w:val="00844F97"/>
    <w:rsid w:val="00AA1D8D"/>
    <w:rsid w:val="00AF42A3"/>
    <w:rsid w:val="00B167A2"/>
    <w:rsid w:val="00B47730"/>
    <w:rsid w:val="00B76867"/>
    <w:rsid w:val="00CB0664"/>
    <w:rsid w:val="00CD47DC"/>
    <w:rsid w:val="00F179D2"/>
    <w:rsid w:val="00F34ED5"/>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016F9E75"/>
  <w14:defaultImageDpi w14:val="300"/>
  <w15:docId w15:val="{8C0E0F6A-B0F2-4728-BA88-593C8F9AB3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FC693F"/>
    <w:pPr>
      <w:spacing w:after="120"/>
    </w:pPr>
    <w:rPr>
      <w:rFonts w:ascii="Calibri" w:hAnsi="Calibri"/>
      <w:sz w:val="21"/>
    </w:rPr>
  </w:style>
  <w:style w:type="paragraph" w:styleId="Titolo1">
    <w:name w:val="heading 1"/>
    <w:basedOn w:val="Normale"/>
    <w:next w:val="Normale"/>
    <w:link w:val="Titolo1Carattere"/>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Titolo2">
    <w:name w:val="heading 2"/>
    <w:basedOn w:val="Normale"/>
    <w:next w:val="Normale"/>
    <w:link w:val="Titolo2Carattere"/>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Titolo3">
    <w:name w:val="heading 3"/>
    <w:basedOn w:val="Normale"/>
    <w:next w:val="Normale"/>
    <w:link w:val="Titolo3Carattere"/>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Titolo4">
    <w:name w:val="heading 4"/>
    <w:basedOn w:val="Normale"/>
    <w:next w:val="Normale"/>
    <w:link w:val="Titolo4Carattere"/>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Titolo5">
    <w:name w:val="heading 5"/>
    <w:basedOn w:val="Normale"/>
    <w:next w:val="Normale"/>
    <w:link w:val="Titolo5Carattere"/>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Titolo6">
    <w:name w:val="heading 6"/>
    <w:basedOn w:val="Normale"/>
    <w:next w:val="Normale"/>
    <w:link w:val="Titolo6Carattere"/>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Titolo7">
    <w:name w:val="heading 7"/>
    <w:basedOn w:val="Normale"/>
    <w:next w:val="Normale"/>
    <w:link w:val="Titolo7Carattere"/>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Titolo8">
    <w:name w:val="heading 8"/>
    <w:basedOn w:val="Normale"/>
    <w:next w:val="Normale"/>
    <w:link w:val="Titolo8Carattere"/>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Titolo9">
    <w:name w:val="heading 9"/>
    <w:basedOn w:val="Normale"/>
    <w:next w:val="Normale"/>
    <w:link w:val="Titolo9Carattere"/>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Intestazione">
    <w:name w:val="header"/>
    <w:basedOn w:val="Normale"/>
    <w:link w:val="IntestazioneCarattere"/>
    <w:uiPriority w:val="99"/>
    <w:unhideWhenUsed/>
    <w:rsid w:val="00E618BF"/>
    <w:pPr>
      <w:tabs>
        <w:tab w:val="center" w:pos="4680"/>
        <w:tab w:val="right" w:pos="9360"/>
      </w:tabs>
      <w:spacing w:after="0" w:line="240" w:lineRule="auto"/>
    </w:pPr>
  </w:style>
  <w:style w:type="character" w:customStyle="1" w:styleId="IntestazioneCarattere">
    <w:name w:val="Intestazione Carattere"/>
    <w:basedOn w:val="Carpredefinitoparagrafo"/>
    <w:link w:val="Intestazione"/>
    <w:uiPriority w:val="99"/>
    <w:rsid w:val="00E618BF"/>
  </w:style>
  <w:style w:type="paragraph" w:styleId="Pidipagina">
    <w:name w:val="footer"/>
    <w:basedOn w:val="Normale"/>
    <w:link w:val="PidipaginaCarattere"/>
    <w:unhideWhenUsed/>
    <w:rsid w:val="00E618BF"/>
    <w:pPr>
      <w:tabs>
        <w:tab w:val="center" w:pos="4680"/>
        <w:tab w:val="right" w:pos="9360"/>
      </w:tabs>
      <w:spacing w:after="0" w:line="240" w:lineRule="auto"/>
    </w:pPr>
  </w:style>
  <w:style w:type="character" w:customStyle="1" w:styleId="PidipaginaCarattere">
    <w:name w:val="Piè di pagina Carattere"/>
    <w:basedOn w:val="Carpredefinitoparagrafo"/>
    <w:link w:val="Pidipagina"/>
    <w:rsid w:val="00E618BF"/>
  </w:style>
  <w:style w:type="paragraph" w:styleId="Nessunaspaziatura">
    <w:name w:val="No Spacing"/>
    <w:uiPriority w:val="1"/>
    <w:qFormat/>
    <w:rsid w:val="00FC693F"/>
    <w:pPr>
      <w:spacing w:after="0" w:line="240" w:lineRule="auto"/>
    </w:pPr>
  </w:style>
  <w:style w:type="character" w:customStyle="1" w:styleId="Titolo1Carattere">
    <w:name w:val="Titolo 1 Carattere"/>
    <w:basedOn w:val="Carpredefinitoparagrafo"/>
    <w:link w:val="Titolo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Titolo2Carattere">
    <w:name w:val="Titolo 2 Carattere"/>
    <w:basedOn w:val="Carpredefinitoparagrafo"/>
    <w:link w:val="Titolo2"/>
    <w:uiPriority w:val="9"/>
    <w:rsid w:val="00FC693F"/>
    <w:rPr>
      <w:rFonts w:asciiTheme="majorHAnsi" w:eastAsiaTheme="majorEastAsia" w:hAnsiTheme="majorHAnsi" w:cstheme="majorBidi"/>
      <w:b/>
      <w:bCs/>
      <w:color w:val="4F81BD" w:themeColor="accent1"/>
      <w:sz w:val="26"/>
      <w:szCs w:val="26"/>
    </w:rPr>
  </w:style>
  <w:style w:type="character" w:customStyle="1" w:styleId="Titolo3Carattere">
    <w:name w:val="Titolo 3 Carattere"/>
    <w:basedOn w:val="Carpredefinitoparagrafo"/>
    <w:link w:val="Titolo3"/>
    <w:uiPriority w:val="9"/>
    <w:rsid w:val="00FC693F"/>
    <w:rPr>
      <w:rFonts w:asciiTheme="majorHAnsi" w:eastAsiaTheme="majorEastAsia" w:hAnsiTheme="majorHAnsi" w:cstheme="majorBidi"/>
      <w:b/>
      <w:bCs/>
      <w:color w:val="4F81BD" w:themeColor="accent1"/>
    </w:rPr>
  </w:style>
  <w:style w:type="paragraph" w:styleId="Titolo">
    <w:name w:val="Title"/>
    <w:basedOn w:val="Normale"/>
    <w:next w:val="Normale"/>
    <w:link w:val="TitoloCarattere"/>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oloCarattere">
    <w:name w:val="Titolo Carattere"/>
    <w:basedOn w:val="Carpredefinitoparagrafo"/>
    <w:link w:val="Titolo"/>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ottotitolo">
    <w:name w:val="Subtitle"/>
    <w:basedOn w:val="Normale"/>
    <w:next w:val="Normale"/>
    <w:link w:val="SottotitoloCarattere"/>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ottotitoloCarattere">
    <w:name w:val="Sottotitolo Carattere"/>
    <w:basedOn w:val="Carpredefinitoparagrafo"/>
    <w:link w:val="Sottotitolo"/>
    <w:uiPriority w:val="11"/>
    <w:rsid w:val="00FC693F"/>
    <w:rPr>
      <w:rFonts w:asciiTheme="majorHAnsi" w:eastAsiaTheme="majorEastAsia" w:hAnsiTheme="majorHAnsi" w:cstheme="majorBidi"/>
      <w:i/>
      <w:iCs/>
      <w:color w:val="4F81BD" w:themeColor="accent1"/>
      <w:spacing w:val="15"/>
      <w:sz w:val="24"/>
      <w:szCs w:val="24"/>
    </w:rPr>
  </w:style>
  <w:style w:type="paragraph" w:styleId="Paragrafoelenco">
    <w:name w:val="List Paragraph"/>
    <w:basedOn w:val="Normale"/>
    <w:uiPriority w:val="34"/>
    <w:qFormat/>
    <w:rsid w:val="00FC693F"/>
    <w:pPr>
      <w:ind w:left="720"/>
      <w:contextualSpacing/>
    </w:pPr>
  </w:style>
  <w:style w:type="paragraph" w:styleId="Corpotesto">
    <w:name w:val="Body Text"/>
    <w:basedOn w:val="Normale"/>
    <w:link w:val="CorpotestoCarattere"/>
    <w:uiPriority w:val="99"/>
    <w:unhideWhenUsed/>
    <w:rsid w:val="00AA1D8D"/>
  </w:style>
  <w:style w:type="character" w:customStyle="1" w:styleId="CorpotestoCarattere">
    <w:name w:val="Corpo testo Carattere"/>
    <w:basedOn w:val="Carpredefinitoparagrafo"/>
    <w:link w:val="Corpotesto"/>
    <w:uiPriority w:val="99"/>
    <w:rsid w:val="00AA1D8D"/>
  </w:style>
  <w:style w:type="paragraph" w:styleId="Corpodeltesto2">
    <w:name w:val="Body Text 2"/>
    <w:basedOn w:val="Normale"/>
    <w:link w:val="Corpodeltesto2Carattere"/>
    <w:uiPriority w:val="99"/>
    <w:unhideWhenUsed/>
    <w:rsid w:val="00AA1D8D"/>
    <w:pPr>
      <w:spacing w:line="480" w:lineRule="auto"/>
    </w:pPr>
  </w:style>
  <w:style w:type="character" w:customStyle="1" w:styleId="Corpodeltesto2Carattere">
    <w:name w:val="Corpo del testo 2 Carattere"/>
    <w:basedOn w:val="Carpredefinitoparagrafo"/>
    <w:link w:val="Corpodeltesto2"/>
    <w:uiPriority w:val="99"/>
    <w:rsid w:val="00AA1D8D"/>
  </w:style>
  <w:style w:type="paragraph" w:styleId="Corpodeltesto3">
    <w:name w:val="Body Text 3"/>
    <w:basedOn w:val="Normale"/>
    <w:link w:val="Corpodeltesto3Carattere"/>
    <w:uiPriority w:val="99"/>
    <w:unhideWhenUsed/>
    <w:rsid w:val="00AA1D8D"/>
    <w:rPr>
      <w:sz w:val="16"/>
      <w:szCs w:val="16"/>
    </w:rPr>
  </w:style>
  <w:style w:type="character" w:customStyle="1" w:styleId="Corpodeltesto3Carattere">
    <w:name w:val="Corpo del testo 3 Carattere"/>
    <w:basedOn w:val="Carpredefinitoparagrafo"/>
    <w:link w:val="Corpodeltesto3"/>
    <w:uiPriority w:val="99"/>
    <w:rsid w:val="00AA1D8D"/>
    <w:rPr>
      <w:sz w:val="16"/>
      <w:szCs w:val="16"/>
    </w:rPr>
  </w:style>
  <w:style w:type="paragraph" w:styleId="Elenco">
    <w:name w:val="List"/>
    <w:basedOn w:val="Normale"/>
    <w:uiPriority w:val="99"/>
    <w:unhideWhenUsed/>
    <w:rsid w:val="00AA1D8D"/>
    <w:pPr>
      <w:ind w:left="360" w:hanging="360"/>
      <w:contextualSpacing/>
    </w:pPr>
  </w:style>
  <w:style w:type="paragraph" w:styleId="Elenco2">
    <w:name w:val="List 2"/>
    <w:basedOn w:val="Normale"/>
    <w:uiPriority w:val="99"/>
    <w:unhideWhenUsed/>
    <w:rsid w:val="00326F90"/>
    <w:pPr>
      <w:ind w:left="720" w:hanging="360"/>
      <w:contextualSpacing/>
    </w:pPr>
  </w:style>
  <w:style w:type="paragraph" w:styleId="Elenco3">
    <w:name w:val="List 3"/>
    <w:basedOn w:val="Normale"/>
    <w:uiPriority w:val="99"/>
    <w:unhideWhenUsed/>
    <w:rsid w:val="00326F90"/>
    <w:pPr>
      <w:ind w:left="1080" w:hanging="360"/>
      <w:contextualSpacing/>
    </w:pPr>
  </w:style>
  <w:style w:type="paragraph" w:styleId="Puntoelenco">
    <w:name w:val="List Bullet"/>
    <w:basedOn w:val="Normale"/>
    <w:uiPriority w:val="99"/>
    <w:unhideWhenUsed/>
    <w:rsid w:val="00326F90"/>
    <w:pPr>
      <w:numPr>
        <w:numId w:val="1"/>
      </w:numPr>
      <w:contextualSpacing/>
    </w:pPr>
  </w:style>
  <w:style w:type="paragraph" w:styleId="Puntoelenco2">
    <w:name w:val="List Bullet 2"/>
    <w:basedOn w:val="Normale"/>
    <w:uiPriority w:val="99"/>
    <w:unhideWhenUsed/>
    <w:rsid w:val="00326F90"/>
    <w:pPr>
      <w:numPr>
        <w:numId w:val="2"/>
      </w:numPr>
      <w:contextualSpacing/>
    </w:pPr>
  </w:style>
  <w:style w:type="paragraph" w:styleId="Puntoelenco3">
    <w:name w:val="List Bullet 3"/>
    <w:basedOn w:val="Normale"/>
    <w:uiPriority w:val="99"/>
    <w:unhideWhenUsed/>
    <w:rsid w:val="00326F90"/>
    <w:pPr>
      <w:numPr>
        <w:numId w:val="3"/>
      </w:numPr>
      <w:contextualSpacing/>
    </w:pPr>
  </w:style>
  <w:style w:type="paragraph" w:styleId="Numeroelenco">
    <w:name w:val="List Number"/>
    <w:basedOn w:val="Normale"/>
    <w:uiPriority w:val="99"/>
    <w:unhideWhenUsed/>
    <w:rsid w:val="00326F90"/>
    <w:pPr>
      <w:numPr>
        <w:numId w:val="5"/>
      </w:numPr>
      <w:contextualSpacing/>
    </w:pPr>
  </w:style>
  <w:style w:type="paragraph" w:styleId="Numeroelenco2">
    <w:name w:val="List Number 2"/>
    <w:basedOn w:val="Normale"/>
    <w:uiPriority w:val="99"/>
    <w:unhideWhenUsed/>
    <w:rsid w:val="0029639D"/>
    <w:pPr>
      <w:numPr>
        <w:numId w:val="6"/>
      </w:numPr>
      <w:contextualSpacing/>
    </w:pPr>
  </w:style>
  <w:style w:type="paragraph" w:styleId="Numeroelenco3">
    <w:name w:val="List Number 3"/>
    <w:basedOn w:val="Normale"/>
    <w:uiPriority w:val="99"/>
    <w:unhideWhenUsed/>
    <w:rsid w:val="0029639D"/>
    <w:pPr>
      <w:numPr>
        <w:numId w:val="7"/>
      </w:numPr>
      <w:contextualSpacing/>
    </w:pPr>
  </w:style>
  <w:style w:type="paragraph" w:styleId="Elencocontinua">
    <w:name w:val="List Continue"/>
    <w:basedOn w:val="Normale"/>
    <w:uiPriority w:val="99"/>
    <w:unhideWhenUsed/>
    <w:rsid w:val="0029639D"/>
    <w:pPr>
      <w:ind w:left="360"/>
      <w:contextualSpacing/>
    </w:pPr>
  </w:style>
  <w:style w:type="paragraph" w:styleId="Elencocontinua2">
    <w:name w:val="List Continue 2"/>
    <w:basedOn w:val="Normale"/>
    <w:uiPriority w:val="99"/>
    <w:unhideWhenUsed/>
    <w:rsid w:val="0029639D"/>
    <w:pPr>
      <w:ind w:left="720"/>
      <w:contextualSpacing/>
    </w:pPr>
  </w:style>
  <w:style w:type="paragraph" w:styleId="Elencocontinua3">
    <w:name w:val="List Continue 3"/>
    <w:basedOn w:val="Normale"/>
    <w:uiPriority w:val="99"/>
    <w:unhideWhenUsed/>
    <w:rsid w:val="0029639D"/>
    <w:pPr>
      <w:ind w:left="1080"/>
      <w:contextualSpacing/>
    </w:pPr>
  </w:style>
  <w:style w:type="paragraph" w:styleId="Testomacro">
    <w:name w:val="macro"/>
    <w:link w:val="TestomacroCarattere"/>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TestomacroCarattere">
    <w:name w:val="Testo macro Carattere"/>
    <w:basedOn w:val="Carpredefinitoparagrafo"/>
    <w:link w:val="Testomacro"/>
    <w:uiPriority w:val="99"/>
    <w:rsid w:val="0029639D"/>
    <w:rPr>
      <w:rFonts w:ascii="Courier" w:hAnsi="Courier"/>
      <w:sz w:val="20"/>
      <w:szCs w:val="20"/>
    </w:rPr>
  </w:style>
  <w:style w:type="paragraph" w:styleId="Citazione">
    <w:name w:val="Quote"/>
    <w:basedOn w:val="Normale"/>
    <w:next w:val="Normale"/>
    <w:link w:val="CitazioneCarattere"/>
    <w:uiPriority w:val="29"/>
    <w:qFormat/>
    <w:rsid w:val="00FC693F"/>
    <w:rPr>
      <w:i/>
      <w:iCs/>
      <w:color w:val="000000" w:themeColor="text1"/>
    </w:rPr>
  </w:style>
  <w:style w:type="character" w:customStyle="1" w:styleId="CitazioneCarattere">
    <w:name w:val="Citazione Carattere"/>
    <w:basedOn w:val="Carpredefinitoparagrafo"/>
    <w:link w:val="Citazione"/>
    <w:uiPriority w:val="29"/>
    <w:rsid w:val="00FC693F"/>
    <w:rPr>
      <w:i/>
      <w:iCs/>
      <w:color w:val="000000" w:themeColor="text1"/>
    </w:rPr>
  </w:style>
  <w:style w:type="character" w:customStyle="1" w:styleId="Titolo4Carattere">
    <w:name w:val="Titolo 4 Carattere"/>
    <w:basedOn w:val="Carpredefinitoparagrafo"/>
    <w:link w:val="Titolo4"/>
    <w:uiPriority w:val="9"/>
    <w:semiHidden/>
    <w:rsid w:val="00FC693F"/>
    <w:rPr>
      <w:rFonts w:asciiTheme="majorHAnsi" w:eastAsiaTheme="majorEastAsia" w:hAnsiTheme="majorHAnsi" w:cstheme="majorBidi"/>
      <w:b/>
      <w:bCs/>
      <w:i/>
      <w:iCs/>
      <w:color w:val="4F81BD" w:themeColor="accent1"/>
    </w:rPr>
  </w:style>
  <w:style w:type="character" w:customStyle="1" w:styleId="Titolo5Carattere">
    <w:name w:val="Titolo 5 Carattere"/>
    <w:basedOn w:val="Carpredefinitoparagrafo"/>
    <w:link w:val="Titolo5"/>
    <w:uiPriority w:val="9"/>
    <w:semiHidden/>
    <w:rsid w:val="00FC693F"/>
    <w:rPr>
      <w:rFonts w:asciiTheme="majorHAnsi" w:eastAsiaTheme="majorEastAsia" w:hAnsiTheme="majorHAnsi" w:cstheme="majorBidi"/>
      <w:color w:val="243F60" w:themeColor="accent1" w:themeShade="7F"/>
    </w:rPr>
  </w:style>
  <w:style w:type="character" w:customStyle="1" w:styleId="Titolo6Carattere">
    <w:name w:val="Titolo 6 Carattere"/>
    <w:basedOn w:val="Carpredefinitoparagrafo"/>
    <w:link w:val="Titolo6"/>
    <w:uiPriority w:val="9"/>
    <w:semiHidden/>
    <w:rsid w:val="00FC693F"/>
    <w:rPr>
      <w:rFonts w:asciiTheme="majorHAnsi" w:eastAsiaTheme="majorEastAsia" w:hAnsiTheme="majorHAnsi" w:cstheme="majorBidi"/>
      <w:i/>
      <w:iCs/>
      <w:color w:val="243F60" w:themeColor="accent1" w:themeShade="7F"/>
    </w:rPr>
  </w:style>
  <w:style w:type="character" w:customStyle="1" w:styleId="Titolo7Carattere">
    <w:name w:val="Titolo 7 Carattere"/>
    <w:basedOn w:val="Carpredefinitoparagrafo"/>
    <w:link w:val="Titolo7"/>
    <w:uiPriority w:val="9"/>
    <w:semiHidden/>
    <w:rsid w:val="00FC693F"/>
    <w:rPr>
      <w:rFonts w:asciiTheme="majorHAnsi" w:eastAsiaTheme="majorEastAsia" w:hAnsiTheme="majorHAnsi" w:cstheme="majorBidi"/>
      <w:i/>
      <w:iCs/>
      <w:color w:val="404040" w:themeColor="text1" w:themeTint="BF"/>
    </w:rPr>
  </w:style>
  <w:style w:type="character" w:customStyle="1" w:styleId="Titolo8Carattere">
    <w:name w:val="Titolo 8 Carattere"/>
    <w:basedOn w:val="Carpredefinitoparagrafo"/>
    <w:link w:val="Titolo8"/>
    <w:uiPriority w:val="9"/>
    <w:semiHidden/>
    <w:rsid w:val="00FC693F"/>
    <w:rPr>
      <w:rFonts w:asciiTheme="majorHAnsi" w:eastAsiaTheme="majorEastAsia" w:hAnsiTheme="majorHAnsi" w:cstheme="majorBidi"/>
      <w:color w:val="4F81BD" w:themeColor="accent1"/>
      <w:sz w:val="20"/>
      <w:szCs w:val="20"/>
    </w:rPr>
  </w:style>
  <w:style w:type="character" w:customStyle="1" w:styleId="Titolo9Carattere">
    <w:name w:val="Titolo 9 Carattere"/>
    <w:basedOn w:val="Carpredefinitoparagrafo"/>
    <w:link w:val="Titolo9"/>
    <w:uiPriority w:val="9"/>
    <w:semiHidden/>
    <w:rsid w:val="00FC693F"/>
    <w:rPr>
      <w:rFonts w:asciiTheme="majorHAnsi" w:eastAsiaTheme="majorEastAsia" w:hAnsiTheme="majorHAnsi" w:cstheme="majorBidi"/>
      <w:i/>
      <w:iCs/>
      <w:color w:val="404040" w:themeColor="text1" w:themeTint="BF"/>
      <w:sz w:val="20"/>
      <w:szCs w:val="20"/>
    </w:rPr>
  </w:style>
  <w:style w:type="paragraph" w:styleId="Didascalia">
    <w:name w:val="caption"/>
    <w:basedOn w:val="Normale"/>
    <w:next w:val="Normale"/>
    <w:uiPriority w:val="35"/>
    <w:semiHidden/>
    <w:unhideWhenUsed/>
    <w:qFormat/>
    <w:rsid w:val="00FC693F"/>
    <w:pPr>
      <w:spacing w:line="240" w:lineRule="auto"/>
    </w:pPr>
    <w:rPr>
      <w:b/>
      <w:bCs/>
      <w:color w:val="4F81BD" w:themeColor="accent1"/>
      <w:sz w:val="18"/>
      <w:szCs w:val="18"/>
    </w:rPr>
  </w:style>
  <w:style w:type="character" w:styleId="Enfasigrassetto">
    <w:name w:val="Strong"/>
    <w:basedOn w:val="Carpredefinitoparagrafo"/>
    <w:uiPriority w:val="22"/>
    <w:qFormat/>
    <w:rsid w:val="00FC693F"/>
    <w:rPr>
      <w:b/>
      <w:bCs/>
    </w:rPr>
  </w:style>
  <w:style w:type="character" w:styleId="Enfasicorsivo">
    <w:name w:val="Emphasis"/>
    <w:basedOn w:val="Carpredefinitoparagrafo"/>
    <w:uiPriority w:val="20"/>
    <w:qFormat/>
    <w:rsid w:val="00FC693F"/>
    <w:rPr>
      <w:i/>
      <w:iCs/>
    </w:rPr>
  </w:style>
  <w:style w:type="paragraph" w:styleId="Citazioneintensa">
    <w:name w:val="Intense Quote"/>
    <w:basedOn w:val="Normale"/>
    <w:next w:val="Normale"/>
    <w:link w:val="CitazioneintensaCarattere"/>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itazioneintensaCarattere">
    <w:name w:val="Citazione intensa Carattere"/>
    <w:basedOn w:val="Carpredefinitoparagrafo"/>
    <w:link w:val="Citazioneintensa"/>
    <w:uiPriority w:val="30"/>
    <w:rsid w:val="00FC693F"/>
    <w:rPr>
      <w:b/>
      <w:bCs/>
      <w:i/>
      <w:iCs/>
      <w:color w:val="4F81BD" w:themeColor="accent1"/>
    </w:rPr>
  </w:style>
  <w:style w:type="character" w:styleId="Enfasidelicata">
    <w:name w:val="Subtle Emphasis"/>
    <w:basedOn w:val="Carpredefinitoparagrafo"/>
    <w:uiPriority w:val="19"/>
    <w:qFormat/>
    <w:rsid w:val="00FC693F"/>
    <w:rPr>
      <w:i/>
      <w:iCs/>
      <w:color w:val="808080" w:themeColor="text1" w:themeTint="7F"/>
    </w:rPr>
  </w:style>
  <w:style w:type="character" w:styleId="Enfasiintensa">
    <w:name w:val="Intense Emphasis"/>
    <w:basedOn w:val="Carpredefinitoparagrafo"/>
    <w:uiPriority w:val="21"/>
    <w:qFormat/>
    <w:rsid w:val="00FC693F"/>
    <w:rPr>
      <w:b/>
      <w:bCs/>
      <w:i/>
      <w:iCs/>
      <w:color w:val="4F81BD" w:themeColor="accent1"/>
    </w:rPr>
  </w:style>
  <w:style w:type="character" w:styleId="Riferimentodelicato">
    <w:name w:val="Subtle Reference"/>
    <w:basedOn w:val="Carpredefinitoparagrafo"/>
    <w:uiPriority w:val="31"/>
    <w:qFormat/>
    <w:rsid w:val="00FC693F"/>
    <w:rPr>
      <w:smallCaps/>
      <w:color w:val="C0504D" w:themeColor="accent2"/>
      <w:u w:val="single"/>
    </w:rPr>
  </w:style>
  <w:style w:type="character" w:styleId="Riferimentointenso">
    <w:name w:val="Intense Reference"/>
    <w:basedOn w:val="Carpredefinitoparagrafo"/>
    <w:uiPriority w:val="32"/>
    <w:qFormat/>
    <w:rsid w:val="00FC693F"/>
    <w:rPr>
      <w:b/>
      <w:bCs/>
      <w:smallCaps/>
      <w:color w:val="C0504D" w:themeColor="accent2"/>
      <w:spacing w:val="5"/>
      <w:u w:val="single"/>
    </w:rPr>
  </w:style>
  <w:style w:type="character" w:styleId="Titolodellibro">
    <w:name w:val="Book Title"/>
    <w:basedOn w:val="Carpredefinitoparagrafo"/>
    <w:uiPriority w:val="33"/>
    <w:qFormat/>
    <w:rsid w:val="00FC693F"/>
    <w:rPr>
      <w:b/>
      <w:bCs/>
      <w:smallCaps/>
      <w:spacing w:val="5"/>
    </w:rPr>
  </w:style>
  <w:style w:type="paragraph" w:styleId="Titolosommario">
    <w:name w:val="TOC Heading"/>
    <w:basedOn w:val="Titolo1"/>
    <w:next w:val="Normale"/>
    <w:uiPriority w:val="39"/>
    <w:semiHidden/>
    <w:unhideWhenUsed/>
    <w:qFormat/>
    <w:rsid w:val="00FC693F"/>
    <w:pPr>
      <w:outlineLvl w:val="9"/>
    </w:pPr>
  </w:style>
  <w:style w:type="table" w:styleId="Grigliatabella">
    <w:name w:val="Table Grid"/>
    <w:basedOn w:val="Tabellanormale"/>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Sfondochiaro">
    <w:name w:val="Light Shading"/>
    <w:basedOn w:val="Tabellanormale"/>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Sfondochiaro-Colore1">
    <w:name w:val="Light Shading Accent 1"/>
    <w:basedOn w:val="Tabellanormale"/>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Sfondochiaro-Colore2">
    <w:name w:val="Light Shading Accent 2"/>
    <w:basedOn w:val="Tabellanormale"/>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Sfondochiaro-Colore3">
    <w:name w:val="Light Shading Accent 3"/>
    <w:basedOn w:val="Tabellanormale"/>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Sfondochiaro-Colore4">
    <w:name w:val="Light Shading Accent 4"/>
    <w:basedOn w:val="Tabellanormale"/>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Sfondochiaro-Colore5">
    <w:name w:val="Light Shading Accent 5"/>
    <w:basedOn w:val="Tabellanormale"/>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Sfondochiaro-Colore6">
    <w:name w:val="Light Shading Accent 6"/>
    <w:basedOn w:val="Tabellanormale"/>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Elencochiaro">
    <w:name w:val="Light List"/>
    <w:basedOn w:val="Tabellanormale"/>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Elencochiaro-Colore1">
    <w:name w:val="Light List Accent 1"/>
    <w:basedOn w:val="Tabellanormale"/>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Elencochiaro-Colore2">
    <w:name w:val="Light List Accent 2"/>
    <w:basedOn w:val="Tabellanormale"/>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Elencochiaro-Colore3">
    <w:name w:val="Light List Accent 3"/>
    <w:basedOn w:val="Tabellanormale"/>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Elencochiaro-Colore4">
    <w:name w:val="Light List Accent 4"/>
    <w:basedOn w:val="Tabellanormale"/>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Elencochiaro-Colore5">
    <w:name w:val="Light List Accent 5"/>
    <w:basedOn w:val="Tabellanormale"/>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Elencochiaro-Colore6">
    <w:name w:val="Light List Accent 6"/>
    <w:basedOn w:val="Tabellanormale"/>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Grigliachiara">
    <w:name w:val="Light Grid"/>
    <w:basedOn w:val="Tabellanormale"/>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gliachiara-Colore1">
    <w:name w:val="Light Grid Accent 1"/>
    <w:basedOn w:val="Tabellanormale"/>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Grigliachiara-Colore2">
    <w:name w:val="Light Grid Accent 2"/>
    <w:basedOn w:val="Tabellanormale"/>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Grigliachiara-Colore3">
    <w:name w:val="Light Grid Accent 3"/>
    <w:basedOn w:val="Tabellanormale"/>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Grigliachiara-Colore4">
    <w:name w:val="Light Grid Accent 4"/>
    <w:basedOn w:val="Tabellanormale"/>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Grigliachiara-Colore5">
    <w:name w:val="Light Grid Accent 5"/>
    <w:basedOn w:val="Tabellanormale"/>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Grigliachiara-Colore6">
    <w:name w:val="Light Grid Accent 6"/>
    <w:basedOn w:val="Tabellanormale"/>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Sfondomedio1">
    <w:name w:val="Medium Shading 1"/>
    <w:basedOn w:val="Tabellanormale"/>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Sfondomedio1-Colore1">
    <w:name w:val="Medium Shading 1 Accent 1"/>
    <w:basedOn w:val="Tabellanormale"/>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Sfondomedio1-Colore2">
    <w:name w:val="Medium Shading 1 Accent 2"/>
    <w:basedOn w:val="Tabellanormale"/>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Sfondomedio1-Colore3">
    <w:name w:val="Medium Shading 1 Accent 3"/>
    <w:basedOn w:val="Tabellanormale"/>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Sfondomedio1-Colore4">
    <w:name w:val="Medium Shading 1 Accent 4"/>
    <w:basedOn w:val="Tabellanormale"/>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Sfondomedio1-Colore5">
    <w:name w:val="Medium Shading 1 Accent 5"/>
    <w:basedOn w:val="Tabellanormale"/>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Sfondomedio1-Colore6">
    <w:name w:val="Medium Shading 1 Accent 6"/>
    <w:basedOn w:val="Tabellanormale"/>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Sfondomedio2">
    <w:name w:val="Medium Shading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1">
    <w:name w:val="Medium Shading 2 Accent 1"/>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2">
    <w:name w:val="Medium Shading 2 Accent 2"/>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3">
    <w:name w:val="Medium Shading 2 Accent 3"/>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4">
    <w:name w:val="Medium Shading 2 Accent 4"/>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5">
    <w:name w:val="Medium Shading 2 Accent 5"/>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Sfondomedio2-Colore6">
    <w:name w:val="Medium Shading 2 Accent 6"/>
    <w:basedOn w:val="Tabellanormale"/>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Elencomedio1">
    <w:name w:val="Medium List 1"/>
    <w:basedOn w:val="Tabellanormale"/>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Elencomedio1-Colore1">
    <w:name w:val="Medium List 1 Accent 1"/>
    <w:basedOn w:val="Tabellanormale"/>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Elencomedio1-Colore2">
    <w:name w:val="Medium List 1 Accent 2"/>
    <w:basedOn w:val="Tabellanormale"/>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Elencomedio1-Colore3">
    <w:name w:val="Medium List 1 Accent 3"/>
    <w:basedOn w:val="Tabellanormale"/>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Elencomedio1-Colore4">
    <w:name w:val="Medium List 1 Accent 4"/>
    <w:basedOn w:val="Tabellanormale"/>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Elencomedio1-Colore5">
    <w:name w:val="Medium List 1 Accent 5"/>
    <w:basedOn w:val="Tabellanormale"/>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Elencomedio1-Colore6">
    <w:name w:val="Medium List 1 Accent 6"/>
    <w:basedOn w:val="Tabellanormale"/>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Elencomedio2">
    <w:name w:val="Medium Lis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1">
    <w:name w:val="Medium List 2 Accent 1"/>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2">
    <w:name w:val="Medium List 2 Accent 2"/>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3">
    <w:name w:val="Medium List 2 Accent 3"/>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4">
    <w:name w:val="Medium List 2 Accent 4"/>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5">
    <w:name w:val="Medium List 2 Accent 5"/>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Elencomedio2-Colore6">
    <w:name w:val="Medium List 2 Accent 6"/>
    <w:basedOn w:val="Tabellanormale"/>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gliamedia1">
    <w:name w:val="Medium Grid 1"/>
    <w:basedOn w:val="Tabellanormale"/>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media1-Colore1">
    <w:name w:val="Medium Grid 1 Accent 1"/>
    <w:basedOn w:val="Tabellanormale"/>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media1-Colore2">
    <w:name w:val="Medium Grid 1 Accent 2"/>
    <w:basedOn w:val="Tabellanormale"/>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media1-Colore3">
    <w:name w:val="Medium Grid 1 Accent 3"/>
    <w:basedOn w:val="Tabellanormale"/>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media1-Colore4">
    <w:name w:val="Medium Grid 1 Accent 4"/>
    <w:basedOn w:val="Tabellanormale"/>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media1-Colore5">
    <w:name w:val="Medium Grid 1 Accent 5"/>
    <w:basedOn w:val="Tabellanormale"/>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media1-Colore6">
    <w:name w:val="Medium Grid 1 Accent 6"/>
    <w:basedOn w:val="Tabellanormale"/>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rigliamedia2">
    <w:name w:val="Medium Grid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gliamedia2-Colore1">
    <w:name w:val="Medium Grid 2 Accent 1"/>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rigliamedia2-Colore2">
    <w:name w:val="Medium Grid 2 Accent 2"/>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rigliamedia2-Colore3">
    <w:name w:val="Medium Grid 2 Accent 3"/>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rigliamedia2-Colore4">
    <w:name w:val="Medium Grid 2 Accent 4"/>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rigliamedia2-Colore5">
    <w:name w:val="Medium Grid 2 Accent 5"/>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rigliamedia2-Colore6">
    <w:name w:val="Medium Grid 2 Accent 6"/>
    <w:basedOn w:val="Tabellanormale"/>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rigliamedia3">
    <w:name w:val="Medium Grid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gliamedia3-Colore1">
    <w:name w:val="Medium Grid 3 Accent 1"/>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rigliamedia3-Colore2">
    <w:name w:val="Medium Grid 3 Accent 2"/>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rigliamedia3-Colore3">
    <w:name w:val="Medium Grid 3 Accent 3"/>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rigliamedia3-Colore4">
    <w:name w:val="Medium Grid 3 Accent 4"/>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rigliamedia3-Colore5">
    <w:name w:val="Medium Grid 3 Accent 5"/>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rigliamedia3-Colore6">
    <w:name w:val="Medium Grid 3 Accent 6"/>
    <w:basedOn w:val="Tabellanormale"/>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Elencoscuro">
    <w:name w:val="Dark List"/>
    <w:basedOn w:val="Tabellanormale"/>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Elencoscuro-Colore1">
    <w:name w:val="Dark List Accent 1"/>
    <w:basedOn w:val="Tabellanormale"/>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Elencoscuro-Colore2">
    <w:name w:val="Dark List Accent 2"/>
    <w:basedOn w:val="Tabellanormale"/>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Elencoscuro-Colore3">
    <w:name w:val="Dark List Accent 3"/>
    <w:basedOn w:val="Tabellanormale"/>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Elencoscuro-Colore4">
    <w:name w:val="Dark List Accent 4"/>
    <w:basedOn w:val="Tabellanormale"/>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Elencoscuro-Colore5">
    <w:name w:val="Dark List Accent 5"/>
    <w:basedOn w:val="Tabellanormale"/>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Elencoscuro-Colore6">
    <w:name w:val="Dark List Accent 6"/>
    <w:basedOn w:val="Tabellanormale"/>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Sfondoacolori">
    <w:name w:val="Colorful Shading"/>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Sfondoacolori-Colore1">
    <w:name w:val="Colorful Shading Accent 1"/>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Sfondoacolori-Colore2">
    <w:name w:val="Colorful Shading Accent 2"/>
    <w:basedOn w:val="Tabellanormale"/>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Sfondoacolori-Colore3">
    <w:name w:val="Colorful Shading Accent 3"/>
    <w:basedOn w:val="Tabellanormale"/>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Sfondoacolori-Colore4">
    <w:name w:val="Colorful Shading Accent 4"/>
    <w:basedOn w:val="Tabellanormale"/>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Sfondoacolori-Colore5">
    <w:name w:val="Colorful Shading Accent 5"/>
    <w:basedOn w:val="Tabellanormale"/>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Sfondoacolori-Colore6">
    <w:name w:val="Colorful Shading Accent 6"/>
    <w:basedOn w:val="Tabellanormale"/>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Elencoacolori">
    <w:name w:val="Colorful List"/>
    <w:basedOn w:val="Tabellanormale"/>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Elencoacolori-Colore1">
    <w:name w:val="Colorful List Accent 1"/>
    <w:basedOn w:val="Tabellanormale"/>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Elencoacolori-Colore2">
    <w:name w:val="Colorful List Accent 2"/>
    <w:basedOn w:val="Tabellanormale"/>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Elencoacolori-Colore3">
    <w:name w:val="Colorful List Accent 3"/>
    <w:basedOn w:val="Tabellanormale"/>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Elencoacolori-Colore4">
    <w:name w:val="Colorful List Accent 4"/>
    <w:basedOn w:val="Tabellanormale"/>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Elencoacolori-Colore5">
    <w:name w:val="Colorful List Accent 5"/>
    <w:basedOn w:val="Tabellanormale"/>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Elencoacolori-Colore6">
    <w:name w:val="Colorful List Accent 6"/>
    <w:basedOn w:val="Tabellanormale"/>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Grigliaacolori">
    <w:name w:val="Colorful Grid"/>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gliaacolori-Colore1">
    <w:name w:val="Colorful Grid Accent 1"/>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rigliaacolori-Colore2">
    <w:name w:val="Colorful Grid Accent 2"/>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rigliaacolori-Colore3">
    <w:name w:val="Colorful Grid Accent 3"/>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rigliaacolori-Colore4">
    <w:name w:val="Colorful Grid Accent 4"/>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rigliaacolori-Colore5">
    <w:name w:val="Colorful Grid Accent 5"/>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rigliaacolori-Colore6">
    <w:name w:val="Colorful Grid Accent 6"/>
    <w:basedOn w:val="Tabellanormale"/>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TotalTime>
  <Pages>3</Pages>
  <Words>950</Words>
  <Characters>5421</Characters>
  <Application>Microsoft Office Word</Application>
  <DocSecurity>0</DocSecurity>
  <Lines>45</Lines>
  <Paragraphs>12</Paragraphs>
  <ScaleCrop>false</ScaleCrop>
  <HeadingPairs>
    <vt:vector size="4" baseType="variant">
      <vt:variant>
        <vt:lpstr>Titolo</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6359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Giuseppe Giausa</cp:lastModifiedBy>
  <cp:revision>8</cp:revision>
  <dcterms:created xsi:type="dcterms:W3CDTF">2026-10-21T12:48:00Z</dcterms:created>
  <dcterms:modified xsi:type="dcterms:W3CDTF">2026-10-29T11:56:00Z</dcterms:modified>
  <cp:category/>
</cp:coreProperties>
</file>